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D1C2" w14:textId="77777777" w:rsidR="00D22AD4" w:rsidRPr="005A7C25" w:rsidRDefault="00D22AD4" w:rsidP="00D22AD4">
      <w:pPr>
        <w:rPr>
          <w:b/>
          <w:bCs/>
        </w:rPr>
      </w:pPr>
      <w:r w:rsidRPr="005A7C25">
        <w:rPr>
          <w:b/>
          <w:bCs/>
        </w:rPr>
        <w:t>Для фонда понадобится новая электронная подпись. Коротко о других изменениях в работе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810"/>
      </w:tblGrid>
      <w:tr w:rsidR="00D22AD4" w:rsidRPr="005A7C25" w14:paraId="51221968" w14:textId="77777777" w:rsidTr="00377F5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6719B037" w14:textId="77777777" w:rsidR="00D22AD4" w:rsidRPr="005A7C25" w:rsidRDefault="00D22AD4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Для кого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F8A2108" w14:textId="77777777" w:rsidR="00D22AD4" w:rsidRPr="005A7C25" w:rsidRDefault="00D22AD4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Что изменилось</w:t>
            </w:r>
          </w:p>
        </w:tc>
      </w:tr>
      <w:tr w:rsidR="00D22AD4" w:rsidRPr="005A7C25" w14:paraId="312F1EB6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4357B08" w14:textId="77777777" w:rsidR="00D22AD4" w:rsidRPr="005A7C25" w:rsidRDefault="00D22AD4" w:rsidP="00377F5A">
            <w:r w:rsidRPr="005A7C25">
              <w:t>Для всех компаний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BDA9FD" w14:textId="77777777" w:rsidR="00D22AD4" w:rsidRPr="005A7C25" w:rsidRDefault="00D22AD4" w:rsidP="00377F5A">
            <w:r w:rsidRPr="005A7C25">
              <w:t>Для работы с СФР компаниям и предпринимателям понадобятся новые электронные подписи. С 1 сентября 2026 года в них должен быть дополнительный параметр «Согласование ключей». Подписи нужного формата уже сейчас можно получить в Удостоверяющем центре ФНС (информация УФНС по Новгородской области от 01.09.2025→nalog.gov.ru)</w:t>
            </w:r>
          </w:p>
        </w:tc>
      </w:tr>
      <w:tr w:rsidR="00D22AD4" w:rsidRPr="005A7C25" w14:paraId="003D0C42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7B9F0C0" w14:textId="77777777" w:rsidR="00D22AD4" w:rsidRPr="005A7C25" w:rsidRDefault="00D22AD4" w:rsidP="00377F5A">
            <w:r w:rsidRPr="005A7C25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55DE47" w14:textId="77777777" w:rsidR="00D22AD4" w:rsidRPr="005A7C25" w:rsidRDefault="00D22AD4" w:rsidP="00377F5A">
            <w:r w:rsidRPr="005A7C25">
              <w:t>Не облагайте НДС агентские услуги, которые оказывают иностранные компании. Местом оказания таких услуг не признают РФ, поэтому у российской компании-принципала не возникает обязанности налогового агента (письмо Минфина от 21.07.2025 № 03-07-08/70559)</w:t>
            </w:r>
          </w:p>
        </w:tc>
      </w:tr>
      <w:tr w:rsidR="00D22AD4" w:rsidRPr="005A7C25" w14:paraId="0CB9CCE4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10BF7E0" w14:textId="77777777" w:rsidR="00D22AD4" w:rsidRPr="005A7C25" w:rsidRDefault="00D22AD4" w:rsidP="00377F5A">
            <w:r w:rsidRPr="005A7C25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3311330" w14:textId="77777777" w:rsidR="00D22AD4" w:rsidRPr="005A7C25" w:rsidRDefault="00D22AD4" w:rsidP="00377F5A">
            <w:r w:rsidRPr="005A7C25">
              <w:t>Передача своей личной или корпоративной сим-карты посторонним теперь может обойтись в 50 000 руб. Это новый штраф, который ввели с 1 сентября 2025 года (</w:t>
            </w:r>
            <w:hyperlink r:id="rId4" w:tgtFrame="_blank" w:history="1">
              <w:r w:rsidRPr="005A7C25">
                <w:rPr>
                  <w:rStyle w:val="a3"/>
                </w:rPr>
                <w:t>Федеральный закон от 31.07.2025 № 281-ФЗ</w:t>
              </w:r>
            </w:hyperlink>
            <w:r w:rsidRPr="005A7C25">
              <w:t>). При этом разрешено безнаказанно передавать карты госорганам, экстренным службам и родственникам: супругам, детям, родителям, дедушкам, бабушкам, внукам, братьям и сестрам (</w:t>
            </w:r>
            <w:hyperlink r:id="rId5" w:anchor="ZA00MMG2OM" w:tgtFrame="_blank" w:history="1">
              <w:r w:rsidRPr="005A7C25">
                <w:rPr>
                  <w:rStyle w:val="a3"/>
                </w:rPr>
                <w:t>п. 10</w:t>
              </w:r>
            </w:hyperlink>
            <w:r w:rsidRPr="005A7C25">
              <w:t> ст. 45 Федерального закона от 07.07.2003 № 126-ФЗ, </w:t>
            </w:r>
            <w:hyperlink r:id="rId6" w:tgtFrame="_blank" w:history="1">
              <w:r w:rsidRPr="005A7C25">
                <w:rPr>
                  <w:rStyle w:val="a3"/>
                </w:rPr>
                <w:t>постановление Правительства от 12.07.2025 № 1050</w:t>
              </w:r>
            </w:hyperlink>
            <w:r w:rsidRPr="005A7C25">
              <w:t>)</w:t>
            </w:r>
          </w:p>
        </w:tc>
      </w:tr>
      <w:tr w:rsidR="00D22AD4" w:rsidRPr="005A7C25" w14:paraId="754D3617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F60000" w14:textId="77777777" w:rsidR="00D22AD4" w:rsidRPr="005A7C25" w:rsidRDefault="00D22AD4" w:rsidP="00377F5A">
            <w:r w:rsidRPr="005A7C25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E6AE12C" w14:textId="77777777" w:rsidR="00D22AD4" w:rsidRPr="005A7C25" w:rsidRDefault="00D22AD4" w:rsidP="00377F5A">
            <w:r w:rsidRPr="005A7C25">
              <w:t>Нельзя уволить сотрудника за то, что его компьютер неактивен во время рабочего дня. Такого основания для увольнения нет в ТК (ответ на вопрос от 26.08.2025 № 228308→онлайнинспекция.рф)</w:t>
            </w:r>
          </w:p>
        </w:tc>
      </w:tr>
      <w:tr w:rsidR="00D22AD4" w:rsidRPr="005A7C25" w14:paraId="291A4143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E20F9C8" w14:textId="77777777" w:rsidR="00D22AD4" w:rsidRPr="005A7C25" w:rsidRDefault="00D22AD4" w:rsidP="00377F5A">
            <w:r w:rsidRPr="005A7C25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1B3703" w14:textId="77777777" w:rsidR="00D22AD4" w:rsidRPr="005A7C25" w:rsidRDefault="00D22AD4" w:rsidP="00377F5A">
            <w:r w:rsidRPr="005A7C25">
              <w:t>Работник вправе отказаться от командировки в опасную зону, например в регион, где постоянно закрывают аэропорт в связи с атаками беспилотников. Такая поездка угрожает жизни и здоровью. Известить работодателя об отказе сотрудник должен письменно (ответ на вопрос от 11.08.2025 № 227381→онлайнинспекция.рф)</w:t>
            </w:r>
          </w:p>
        </w:tc>
      </w:tr>
      <w:tr w:rsidR="00D22AD4" w:rsidRPr="005A7C25" w14:paraId="7784B133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F4672A4" w14:textId="77777777" w:rsidR="00D22AD4" w:rsidRPr="005A7C25" w:rsidRDefault="00D22AD4" w:rsidP="00377F5A">
            <w:r w:rsidRPr="005A7C25"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CA8EC78" w14:textId="77777777" w:rsidR="00D22AD4" w:rsidRPr="005A7C25" w:rsidRDefault="00D22AD4" w:rsidP="00377F5A">
            <w:r w:rsidRPr="005A7C25">
              <w:t>Теперь сможете найти МСФО-отчетность контрагента в ГИР БО. С 1 сентября аудиторские организации обязаны представлять налоговикам отчетность, составленную по международным стандартам, и аудиторское заключение для размещения в ресурсе (</w:t>
            </w:r>
            <w:hyperlink r:id="rId7" w:tgtFrame="_blank" w:history="1">
              <w:r w:rsidRPr="005A7C25">
                <w:rPr>
                  <w:rStyle w:val="a3"/>
                </w:rPr>
                <w:t>Федеральный закон от 26.12.2024 № 481-ФЗ</w:t>
              </w:r>
            </w:hyperlink>
            <w:r w:rsidRPr="005A7C25">
              <w:t>). </w:t>
            </w:r>
            <w:hyperlink r:id="rId8" w:tgtFrame="_blank" w:history="1">
              <w:r w:rsidRPr="005A7C25">
                <w:rPr>
                  <w:rStyle w:val="a3"/>
                </w:rPr>
                <w:t xml:space="preserve">Почему в МСФО есть </w:t>
              </w:r>
              <w:r w:rsidRPr="005A7C25">
                <w:rPr>
                  <w:rStyle w:val="a3"/>
                </w:rPr>
                <w:lastRenderedPageBreak/>
                <w:t>единый стандарт по доходам, а по расходам — нет</w:t>
              </w:r>
            </w:hyperlink>
          </w:p>
        </w:tc>
      </w:tr>
      <w:tr w:rsidR="00D22AD4" w:rsidRPr="005A7C25" w14:paraId="348DEA81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88EEA3D" w14:textId="77777777" w:rsidR="00D22AD4" w:rsidRPr="005A7C25" w:rsidRDefault="00D22AD4" w:rsidP="00377F5A">
            <w:r w:rsidRPr="005A7C25">
              <w:lastRenderedPageBreak/>
              <w:t>Для гостиничного бизнеса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DBCF19D" w14:textId="77777777" w:rsidR="00D22AD4" w:rsidRPr="005A7C25" w:rsidRDefault="00D22AD4" w:rsidP="00377F5A">
            <w:r w:rsidRPr="005A7C25">
              <w:t xml:space="preserve">Гостиницы должны платить </w:t>
            </w:r>
            <w:proofErr w:type="spellStart"/>
            <w:r w:rsidRPr="005A7C25">
              <w:t>турналог</w:t>
            </w:r>
            <w:proofErr w:type="spellEnd"/>
            <w:r w:rsidRPr="005A7C25">
              <w:t>, даже если не включены в федеральный реестр средств размещения. Местные власти могут формировать свои реестры. Если компания попала в такой реестр, то налог платить нужно. Проверяйте себя в реестре самостоятельно (информация УФНС по Тамбовской области от 26.08.2025→nalog.gov.ru)</w:t>
            </w:r>
          </w:p>
        </w:tc>
      </w:tr>
      <w:tr w:rsidR="00D22AD4" w:rsidRPr="005A7C25" w14:paraId="13B7EA98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</w:tcPr>
          <w:p w14:paraId="436A21DE" w14:textId="77777777" w:rsidR="00D22AD4" w:rsidRPr="005A7C25" w:rsidRDefault="00D22AD4" w:rsidP="00377F5A"/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</w:tcPr>
          <w:p w14:paraId="59A214AB" w14:textId="77777777" w:rsidR="00D22AD4" w:rsidRDefault="00D22AD4" w:rsidP="00377F5A">
            <w:pPr>
              <w:jc w:val="right"/>
            </w:pPr>
          </w:p>
          <w:p w14:paraId="39FFC7DA" w14:textId="77777777" w:rsidR="00D22AD4" w:rsidRDefault="00D22AD4" w:rsidP="00377F5A">
            <w:pPr>
              <w:jc w:val="right"/>
            </w:pPr>
            <w:r w:rsidRPr="005A7C25">
              <w:t>Журнал «Главбух»</w:t>
            </w:r>
            <w:r>
              <w:t xml:space="preserve"> №18, 2025 </w:t>
            </w:r>
          </w:p>
          <w:p w14:paraId="24A2C6F8" w14:textId="77777777" w:rsidR="00D22AD4" w:rsidRPr="005A7C25" w:rsidRDefault="00D22AD4" w:rsidP="00377F5A"/>
        </w:tc>
      </w:tr>
    </w:tbl>
    <w:p w14:paraId="11AF7C2C" w14:textId="77777777" w:rsidR="00D22AD4" w:rsidRDefault="00D22AD4" w:rsidP="00D22AD4"/>
    <w:p w14:paraId="143B6B3F" w14:textId="77777777" w:rsidR="00D22AD4" w:rsidRDefault="00D22AD4" w:rsidP="00D22AD4"/>
    <w:p w14:paraId="468DF966" w14:textId="77777777" w:rsidR="00D22AD4" w:rsidRDefault="00D22AD4" w:rsidP="00D22AD4"/>
    <w:p w14:paraId="4FA589A8" w14:textId="77777777" w:rsidR="00900946" w:rsidRDefault="00900946"/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AD4"/>
    <w:rsid w:val="00093DE6"/>
    <w:rsid w:val="002C4280"/>
    <w:rsid w:val="00900946"/>
    <w:rsid w:val="00D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9B8C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D4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11534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1310669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3473310" TargetMode="External"/><Relationship Id="rId5" Type="http://schemas.openxmlformats.org/officeDocument/2006/relationships/hyperlink" Target="https://e.glavbukh.ru/npd-doc?npmid=99&amp;npid=901867280&amp;anchor=ZA00MMG2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glavbukh.ru/npd-doc?npmid=99&amp;npid=131357749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>Grizli777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2025-09-18T08:51:00Z</dcterms:created>
  <dcterms:modified xsi:type="dcterms:W3CDTF">2025-09-18T12:24:00Z</dcterms:modified>
</cp:coreProperties>
</file>